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64DD" w14:textId="77777777" w:rsidR="00C17D6D" w:rsidRPr="00C17D6D" w:rsidRDefault="00C17D6D" w:rsidP="00C17D6D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b/>
          <w:bCs/>
          <w:kern w:val="0"/>
          <w14:ligatures w14:val="none"/>
        </w:rPr>
        <w:t>2.6.2 The institute has a system in place for measuring the levels of attainment of course outcomes, program-specific outcomes, and program outcomes. Our Institute is affiliated to Mizoram University.</w:t>
      </w:r>
    </w:p>
    <w:p w14:paraId="4E4C56D7" w14:textId="77777777" w:rsidR="00C17D6D" w:rsidRPr="00C17D6D" w:rsidRDefault="00C17D6D" w:rsidP="00C17D6D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kern w:val="0"/>
          <w14:ligatures w14:val="none"/>
        </w:rPr>
        <w:t xml:space="preserve">The College offers Undergraduate courses under the Faculty of Arts in nine separate departments and Undergraduate and Post Graduate programs in Commerce. For these programs and courses, the institute follows a predesigned curriculum designed by our affiliated university. The </w:t>
      </w:r>
      <w:proofErr w:type="spellStart"/>
      <w:r w:rsidRPr="00C17D6D">
        <w:rPr>
          <w:rFonts w:eastAsia="Times New Roman"/>
          <w:kern w:val="0"/>
          <w14:ligatures w14:val="none"/>
        </w:rPr>
        <w:t>Programme</w:t>
      </w:r>
      <w:proofErr w:type="spellEnd"/>
      <w:r w:rsidRPr="00C17D6D">
        <w:rPr>
          <w:rFonts w:eastAsia="Times New Roman"/>
          <w:kern w:val="0"/>
          <w14:ligatures w14:val="none"/>
        </w:rPr>
        <w:t xml:space="preserve"> outcomes, </w:t>
      </w:r>
      <w:proofErr w:type="spellStart"/>
      <w:r w:rsidRPr="00C17D6D">
        <w:rPr>
          <w:rFonts w:eastAsia="Times New Roman"/>
          <w:kern w:val="0"/>
          <w14:ligatures w14:val="none"/>
        </w:rPr>
        <w:t>Programme</w:t>
      </w:r>
      <w:proofErr w:type="spellEnd"/>
      <w:r w:rsidRPr="00C17D6D">
        <w:rPr>
          <w:rFonts w:eastAsia="Times New Roman"/>
          <w:kern w:val="0"/>
          <w14:ligatures w14:val="none"/>
        </w:rPr>
        <w:t xml:space="preserve"> Specific outcomes, and Course Outcomes are evaluated by the institution and the same are communicated to the students through discussions in the classroom, notice board, and on the institution's website.</w:t>
      </w:r>
    </w:p>
    <w:p w14:paraId="61AC46F4" w14:textId="77777777" w:rsidR="00C17D6D" w:rsidRPr="00C17D6D" w:rsidRDefault="00C17D6D" w:rsidP="00C17D6D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kern w:val="0"/>
          <w14:ligatures w14:val="none"/>
        </w:rPr>
        <w:t xml:space="preserve">The following are direct and indirect measures for evaluating the attainment of </w:t>
      </w:r>
      <w:proofErr w:type="spellStart"/>
      <w:r w:rsidRPr="00C17D6D">
        <w:rPr>
          <w:rFonts w:eastAsia="Times New Roman"/>
          <w:kern w:val="0"/>
          <w14:ligatures w14:val="none"/>
        </w:rPr>
        <w:t>Programme</w:t>
      </w:r>
      <w:proofErr w:type="spellEnd"/>
      <w:r w:rsidRPr="00C17D6D">
        <w:rPr>
          <w:rFonts w:eastAsia="Times New Roman"/>
          <w:kern w:val="0"/>
          <w14:ligatures w14:val="none"/>
        </w:rPr>
        <w:t xml:space="preserve"> Outcome / Course Outcome.</w:t>
      </w:r>
    </w:p>
    <w:p w14:paraId="292AD81B" w14:textId="77777777" w:rsidR="00C17D6D" w:rsidRPr="00C17D6D" w:rsidRDefault="00C17D6D" w:rsidP="00C17D6D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b/>
          <w:bCs/>
          <w:kern w:val="0"/>
          <w14:ligatures w14:val="none"/>
        </w:rPr>
        <w:t>Direct Assessment Methods:</w:t>
      </w:r>
    </w:p>
    <w:p w14:paraId="6BB15900" w14:textId="77777777" w:rsidR="00C17D6D" w:rsidRPr="00C17D6D" w:rsidRDefault="00C17D6D" w:rsidP="00C17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kern w:val="0"/>
          <w14:ligatures w14:val="none"/>
        </w:rPr>
        <w:t>Course Outcomes are evaluated through syllabus completion, continuous evaluation, question paper setting, evaluation, and results.</w:t>
      </w:r>
    </w:p>
    <w:p w14:paraId="0DB04300" w14:textId="77777777" w:rsidR="00C17D6D" w:rsidRPr="00C17D6D" w:rsidRDefault="00C17D6D" w:rsidP="00C17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kern w:val="0"/>
          <w14:ligatures w14:val="none"/>
        </w:rPr>
        <w:t>Department Heads and faculty members ensure timely course completion and offer additional classes for slow learners.</w:t>
      </w:r>
    </w:p>
    <w:p w14:paraId="3E06FCFD" w14:textId="77777777" w:rsidR="00C17D6D" w:rsidRPr="00C17D6D" w:rsidRDefault="00C17D6D" w:rsidP="00C17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kern w:val="0"/>
          <w14:ligatures w14:val="none"/>
        </w:rPr>
        <w:t>The institution enforces a 75% attendance requirement for students to be eligible for course examinations.</w:t>
      </w:r>
    </w:p>
    <w:p w14:paraId="2D245346" w14:textId="77777777" w:rsidR="00C17D6D" w:rsidRPr="00C17D6D" w:rsidRDefault="00C17D6D" w:rsidP="00C17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kern w:val="0"/>
          <w14:ligatures w14:val="none"/>
        </w:rPr>
        <w:t>Teachers have access to student data through the HBC College Management Software (hbc.colles.in) and college learning management system HBC Moodle (ghbcmz.in/</w:t>
      </w:r>
      <w:proofErr w:type="spellStart"/>
      <w:r w:rsidRPr="00C17D6D">
        <w:rPr>
          <w:rFonts w:eastAsia="Times New Roman"/>
          <w:kern w:val="0"/>
          <w14:ligatures w14:val="none"/>
        </w:rPr>
        <w:t>lms</w:t>
      </w:r>
      <w:proofErr w:type="spellEnd"/>
      <w:proofErr w:type="gramStart"/>
      <w:r w:rsidRPr="00C17D6D">
        <w:rPr>
          <w:rFonts w:eastAsia="Times New Roman"/>
          <w:kern w:val="0"/>
          <w14:ligatures w14:val="none"/>
        </w:rPr>
        <w:t>).These</w:t>
      </w:r>
      <w:proofErr w:type="gramEnd"/>
      <w:r w:rsidRPr="00C17D6D">
        <w:rPr>
          <w:rFonts w:eastAsia="Times New Roman"/>
          <w:kern w:val="0"/>
          <w14:ligatures w14:val="none"/>
        </w:rPr>
        <w:t xml:space="preserve"> resources empower the teachers to keep students informed about their academic progress. Internal assessment includes Continuous Assessment Tests, Assignments, Class Seminars, student projects, Quizzes, and Practical Fieldwork.</w:t>
      </w:r>
    </w:p>
    <w:p w14:paraId="659B6457" w14:textId="77777777" w:rsidR="00C17D6D" w:rsidRPr="00C17D6D" w:rsidRDefault="00C17D6D" w:rsidP="00C17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kern w:val="0"/>
          <w14:ligatures w14:val="none"/>
        </w:rPr>
        <w:t xml:space="preserve">Internal assessment accounts for 25 marks, while the end-semester University examination contributes 75 marks, per </w:t>
      </w:r>
      <w:proofErr w:type="gramStart"/>
      <w:r w:rsidRPr="00C17D6D">
        <w:rPr>
          <w:rFonts w:eastAsia="Times New Roman"/>
          <w:kern w:val="0"/>
          <w14:ligatures w14:val="none"/>
        </w:rPr>
        <w:t>University</w:t>
      </w:r>
      <w:proofErr w:type="gramEnd"/>
      <w:r w:rsidRPr="00C17D6D">
        <w:rPr>
          <w:rFonts w:eastAsia="Times New Roman"/>
          <w:kern w:val="0"/>
          <w14:ligatures w14:val="none"/>
        </w:rPr>
        <w:t xml:space="preserve"> guidelines.</w:t>
      </w:r>
    </w:p>
    <w:p w14:paraId="15655B7D" w14:textId="77777777" w:rsidR="00C17D6D" w:rsidRPr="00C17D6D" w:rsidRDefault="00C17D6D" w:rsidP="00C17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kern w:val="0"/>
          <w14:ligatures w14:val="none"/>
        </w:rPr>
        <w:t>Internal assessment includes attendance (5 marks), class tests (12 marks), and assignments/presentations (8 marks).</w:t>
      </w:r>
    </w:p>
    <w:p w14:paraId="6C7383E1" w14:textId="77777777" w:rsidR="00C17D6D" w:rsidRPr="00C17D6D" w:rsidRDefault="00C17D6D" w:rsidP="00C17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kern w:val="0"/>
          <w14:ligatures w14:val="none"/>
        </w:rPr>
        <w:t xml:space="preserve">A review meeting of End-Semester results, chaired by the </w:t>
      </w:r>
      <w:proofErr w:type="gramStart"/>
      <w:r w:rsidRPr="00C17D6D">
        <w:rPr>
          <w:rFonts w:eastAsia="Times New Roman"/>
          <w:kern w:val="0"/>
          <w14:ligatures w14:val="none"/>
        </w:rPr>
        <w:t>Principal</w:t>
      </w:r>
      <w:proofErr w:type="gramEnd"/>
      <w:r w:rsidRPr="00C17D6D">
        <w:rPr>
          <w:rFonts w:eastAsia="Times New Roman"/>
          <w:kern w:val="0"/>
          <w14:ligatures w14:val="none"/>
        </w:rPr>
        <w:t>, ensures accountability of teachers to students.</w:t>
      </w:r>
    </w:p>
    <w:p w14:paraId="269734CB" w14:textId="77777777" w:rsidR="00C17D6D" w:rsidRPr="00C17D6D" w:rsidRDefault="00C17D6D" w:rsidP="00C17D6D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b/>
          <w:bCs/>
          <w:kern w:val="0"/>
          <w14:ligatures w14:val="none"/>
        </w:rPr>
        <w:t>Indirect Assessment Methods:</w:t>
      </w:r>
    </w:p>
    <w:p w14:paraId="11D11283" w14:textId="77777777" w:rsidR="00C17D6D" w:rsidRPr="00C17D6D" w:rsidRDefault="00C17D6D" w:rsidP="00C17D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kern w:val="0"/>
          <w14:ligatures w14:val="none"/>
        </w:rPr>
        <w:t xml:space="preserve">Feedback from students is collected for final and outgoing students to assess the teaching-learning process. The IQAC analyzes this feedback, discussing the outcomes with the </w:t>
      </w:r>
      <w:proofErr w:type="gramStart"/>
      <w:r w:rsidRPr="00C17D6D">
        <w:rPr>
          <w:rFonts w:eastAsia="Times New Roman"/>
          <w:kern w:val="0"/>
          <w14:ligatures w14:val="none"/>
        </w:rPr>
        <w:t>Principal</w:t>
      </w:r>
      <w:proofErr w:type="gramEnd"/>
      <w:r w:rsidRPr="00C17D6D">
        <w:rPr>
          <w:rFonts w:eastAsia="Times New Roman"/>
          <w:kern w:val="0"/>
          <w14:ligatures w14:val="none"/>
        </w:rPr>
        <w:t>, department, and teachers.</w:t>
      </w:r>
    </w:p>
    <w:p w14:paraId="1CBFD900" w14:textId="77777777" w:rsidR="00C17D6D" w:rsidRPr="00C17D6D" w:rsidRDefault="00C17D6D" w:rsidP="00C17D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kern w:val="0"/>
          <w14:ligatures w14:val="none"/>
        </w:rPr>
        <w:t>Feedback from Parents are also collected to evaluate the teaching and learning process.</w:t>
      </w:r>
    </w:p>
    <w:p w14:paraId="06F48B54" w14:textId="77777777" w:rsidR="00C17D6D" w:rsidRPr="00C17D6D" w:rsidRDefault="00C17D6D" w:rsidP="00C17D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kern w:val="0"/>
          <w14:ligatures w14:val="none"/>
        </w:rPr>
        <w:t>An alumni survey is conducted to gather feedback on college administration, teaching and learning, and the curriculum.</w:t>
      </w:r>
    </w:p>
    <w:p w14:paraId="6E91BD13" w14:textId="77777777" w:rsidR="00C17D6D" w:rsidRPr="00C17D6D" w:rsidRDefault="00C17D6D" w:rsidP="00C17D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kern w:val="0"/>
          <w14:ligatures w14:val="none"/>
        </w:rPr>
        <w:t>Academic awards are instituted to recognize student proficiency and achievements:</w:t>
      </w:r>
    </w:p>
    <w:p w14:paraId="680F7E82" w14:textId="77777777" w:rsidR="00C17D6D" w:rsidRPr="00C17D6D" w:rsidRDefault="00C17D6D" w:rsidP="00C17D6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kern w:val="0"/>
          <w14:ligatures w14:val="none"/>
        </w:rPr>
        <w:t xml:space="preserve">R. </w:t>
      </w:r>
      <w:proofErr w:type="spellStart"/>
      <w:r w:rsidRPr="00C17D6D">
        <w:rPr>
          <w:rFonts w:eastAsia="Times New Roman"/>
          <w:kern w:val="0"/>
          <w14:ligatures w14:val="none"/>
        </w:rPr>
        <w:t>Zatlaia</w:t>
      </w:r>
      <w:proofErr w:type="spellEnd"/>
      <w:r w:rsidRPr="00C17D6D">
        <w:rPr>
          <w:rFonts w:eastAsia="Times New Roman"/>
          <w:kern w:val="0"/>
          <w14:ligatures w14:val="none"/>
        </w:rPr>
        <w:t xml:space="preserve"> Award for the highest marks in the final examination, sponsored by Pu </w:t>
      </w:r>
      <w:proofErr w:type="spellStart"/>
      <w:proofErr w:type="gramStart"/>
      <w:r w:rsidRPr="00C17D6D">
        <w:rPr>
          <w:rFonts w:eastAsia="Times New Roman"/>
          <w:kern w:val="0"/>
          <w14:ligatures w14:val="none"/>
        </w:rPr>
        <w:t>R.Zatlaia's</w:t>
      </w:r>
      <w:proofErr w:type="spellEnd"/>
      <w:proofErr w:type="gramEnd"/>
      <w:r w:rsidRPr="00C17D6D">
        <w:rPr>
          <w:rFonts w:eastAsia="Times New Roman"/>
          <w:kern w:val="0"/>
          <w14:ligatures w14:val="none"/>
        </w:rPr>
        <w:t xml:space="preserve"> family.</w:t>
      </w:r>
    </w:p>
    <w:p w14:paraId="35751DC4" w14:textId="77777777" w:rsidR="00C17D6D" w:rsidRPr="00C17D6D" w:rsidRDefault="00C17D6D" w:rsidP="00C17D6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kern w:val="0"/>
          <w14:ligatures w14:val="none"/>
        </w:rPr>
        <w:lastRenderedPageBreak/>
        <w:t xml:space="preserve">Hrangbana Awards for the top ten students in the final examination, sponsored by the late Pu </w:t>
      </w:r>
      <w:proofErr w:type="spellStart"/>
      <w:r w:rsidRPr="00C17D6D">
        <w:rPr>
          <w:rFonts w:eastAsia="Times New Roman"/>
          <w:kern w:val="0"/>
          <w14:ligatures w14:val="none"/>
        </w:rPr>
        <w:t>Hrangbana's</w:t>
      </w:r>
      <w:proofErr w:type="spellEnd"/>
      <w:r w:rsidRPr="00C17D6D">
        <w:rPr>
          <w:rFonts w:eastAsia="Times New Roman"/>
          <w:kern w:val="0"/>
          <w14:ligatures w14:val="none"/>
        </w:rPr>
        <w:t xml:space="preserve"> family.</w:t>
      </w:r>
    </w:p>
    <w:p w14:paraId="6903A831" w14:textId="77777777" w:rsidR="00C17D6D" w:rsidRPr="00C17D6D" w:rsidRDefault="00C17D6D" w:rsidP="00C17D6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kern w:val="0"/>
          <w14:ligatures w14:val="none"/>
        </w:rPr>
        <w:t>Dr. Suprakash Maiti Award for the highest marks in Accountancy in the Commerce department, sponsored by Dr. Suprakash Maiti's family.</w:t>
      </w:r>
    </w:p>
    <w:p w14:paraId="4C583E49" w14:textId="77777777" w:rsidR="00C17D6D" w:rsidRPr="00C17D6D" w:rsidRDefault="00C17D6D" w:rsidP="00C17D6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kern w:val="0"/>
          <w14:ligatures w14:val="none"/>
        </w:rPr>
        <w:t xml:space="preserve">Prof. Kalyan Adak Award for the Gold </w:t>
      </w:r>
      <w:proofErr w:type="spellStart"/>
      <w:r w:rsidRPr="00C17D6D">
        <w:rPr>
          <w:rFonts w:eastAsia="Times New Roman"/>
          <w:kern w:val="0"/>
          <w14:ligatures w14:val="none"/>
        </w:rPr>
        <w:t>Medallist</w:t>
      </w:r>
      <w:proofErr w:type="spellEnd"/>
      <w:r w:rsidRPr="00C17D6D">
        <w:rPr>
          <w:rFonts w:eastAsia="Times New Roman"/>
          <w:kern w:val="0"/>
          <w14:ligatures w14:val="none"/>
        </w:rPr>
        <w:t xml:space="preserve"> in Commerce in the University final examination.</w:t>
      </w:r>
    </w:p>
    <w:p w14:paraId="705A523B" w14:textId="77777777" w:rsidR="00C17D6D" w:rsidRPr="00C17D6D" w:rsidRDefault="00C17D6D" w:rsidP="00C17D6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kern w:val="0"/>
          <w14:ligatures w14:val="none"/>
        </w:rPr>
        <w:t>Merit Awards in various departments, each with a cash award of Rs. 5,000 and a citation.</w:t>
      </w:r>
    </w:p>
    <w:p w14:paraId="541187DC" w14:textId="77777777" w:rsidR="00C17D6D" w:rsidRPr="00C17D6D" w:rsidRDefault="00C17D6D" w:rsidP="00C17D6D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kern w:val="0"/>
          <w14:ligatures w14:val="none"/>
        </w:rPr>
        <w:t xml:space="preserve">Dr. Kenneth </w:t>
      </w:r>
      <w:proofErr w:type="spellStart"/>
      <w:r w:rsidRPr="00C17D6D">
        <w:rPr>
          <w:rFonts w:eastAsia="Times New Roman"/>
          <w:kern w:val="0"/>
          <w14:ligatures w14:val="none"/>
        </w:rPr>
        <w:t>Chawngliana</w:t>
      </w:r>
      <w:proofErr w:type="spellEnd"/>
      <w:r w:rsidRPr="00C17D6D">
        <w:rPr>
          <w:rFonts w:eastAsia="Times New Roman"/>
          <w:kern w:val="0"/>
          <w14:ligatures w14:val="none"/>
        </w:rPr>
        <w:t xml:space="preserve"> Award (English Department)</w:t>
      </w:r>
    </w:p>
    <w:p w14:paraId="3F95E873" w14:textId="77777777" w:rsidR="00C17D6D" w:rsidRPr="00C17D6D" w:rsidRDefault="00C17D6D" w:rsidP="00C17D6D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kern w:val="0"/>
          <w14:ligatures w14:val="none"/>
        </w:rPr>
        <w:t xml:space="preserve">K. </w:t>
      </w:r>
      <w:proofErr w:type="spellStart"/>
      <w:r w:rsidRPr="00C17D6D">
        <w:rPr>
          <w:rFonts w:eastAsia="Times New Roman"/>
          <w:kern w:val="0"/>
          <w14:ligatures w14:val="none"/>
        </w:rPr>
        <w:t>Liantuala</w:t>
      </w:r>
      <w:proofErr w:type="spellEnd"/>
      <w:r w:rsidRPr="00C17D6D">
        <w:rPr>
          <w:rFonts w:eastAsia="Times New Roman"/>
          <w:kern w:val="0"/>
          <w14:ligatures w14:val="none"/>
        </w:rPr>
        <w:t xml:space="preserve"> Award (Public Administration Dept)</w:t>
      </w:r>
    </w:p>
    <w:p w14:paraId="75036255" w14:textId="77777777" w:rsidR="00C17D6D" w:rsidRPr="00C17D6D" w:rsidRDefault="00C17D6D" w:rsidP="00C17D6D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kern w:val="0"/>
          <w14:ligatures w14:val="none"/>
        </w:rPr>
        <w:t xml:space="preserve">Dr. Lal </w:t>
      </w:r>
      <w:proofErr w:type="spellStart"/>
      <w:r w:rsidRPr="00C17D6D">
        <w:rPr>
          <w:rFonts w:eastAsia="Times New Roman"/>
          <w:kern w:val="0"/>
          <w14:ligatures w14:val="none"/>
        </w:rPr>
        <w:t>Rinawma</w:t>
      </w:r>
      <w:proofErr w:type="spellEnd"/>
      <w:r w:rsidRPr="00C17D6D">
        <w:rPr>
          <w:rFonts w:eastAsia="Times New Roman"/>
          <w:kern w:val="0"/>
          <w14:ligatures w14:val="none"/>
        </w:rPr>
        <w:t xml:space="preserve"> Award (Mizo Department)</w:t>
      </w:r>
    </w:p>
    <w:p w14:paraId="1DE05FED" w14:textId="77777777" w:rsidR="00C17D6D" w:rsidRPr="00C17D6D" w:rsidRDefault="00C17D6D" w:rsidP="00C17D6D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proofErr w:type="spellStart"/>
      <w:r w:rsidRPr="00C17D6D">
        <w:rPr>
          <w:rFonts w:eastAsia="Times New Roman"/>
          <w:kern w:val="0"/>
          <w14:ligatures w14:val="none"/>
        </w:rPr>
        <w:t>Rokailiana</w:t>
      </w:r>
      <w:proofErr w:type="spellEnd"/>
      <w:r w:rsidRPr="00C17D6D">
        <w:rPr>
          <w:rFonts w:eastAsia="Times New Roman"/>
          <w:kern w:val="0"/>
          <w14:ligatures w14:val="none"/>
        </w:rPr>
        <w:t xml:space="preserve"> Award (Economic Department)</w:t>
      </w:r>
    </w:p>
    <w:p w14:paraId="43CCC31E" w14:textId="77777777" w:rsidR="00C17D6D" w:rsidRPr="00C17D6D" w:rsidRDefault="00C17D6D" w:rsidP="00C17D6D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kern w:val="0"/>
          <w14:ligatures w14:val="none"/>
        </w:rPr>
        <w:t xml:space="preserve">Lian V. </w:t>
      </w:r>
      <w:proofErr w:type="spellStart"/>
      <w:r w:rsidRPr="00C17D6D">
        <w:rPr>
          <w:rFonts w:eastAsia="Times New Roman"/>
          <w:kern w:val="0"/>
          <w14:ligatures w14:val="none"/>
        </w:rPr>
        <w:t>Khiangte</w:t>
      </w:r>
      <w:proofErr w:type="spellEnd"/>
      <w:r w:rsidRPr="00C17D6D">
        <w:rPr>
          <w:rFonts w:eastAsia="Times New Roman"/>
          <w:kern w:val="0"/>
          <w14:ligatures w14:val="none"/>
        </w:rPr>
        <w:t xml:space="preserve"> Award (Commerce Department)</w:t>
      </w:r>
    </w:p>
    <w:p w14:paraId="21661C55" w14:textId="77777777" w:rsidR="00C17D6D" w:rsidRPr="00C17D6D" w:rsidRDefault="00C17D6D" w:rsidP="00C17D6D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proofErr w:type="spellStart"/>
      <w:r w:rsidRPr="00C17D6D">
        <w:rPr>
          <w:rFonts w:eastAsia="Times New Roman"/>
          <w:kern w:val="0"/>
          <w14:ligatures w14:val="none"/>
        </w:rPr>
        <w:t>Lalrammawia</w:t>
      </w:r>
      <w:proofErr w:type="spellEnd"/>
      <w:r w:rsidRPr="00C17D6D">
        <w:rPr>
          <w:rFonts w:eastAsia="Times New Roman"/>
          <w:kern w:val="0"/>
          <w14:ligatures w14:val="none"/>
        </w:rPr>
        <w:t xml:space="preserve"> </w:t>
      </w:r>
      <w:proofErr w:type="spellStart"/>
      <w:r w:rsidRPr="00C17D6D">
        <w:rPr>
          <w:rFonts w:eastAsia="Times New Roman"/>
          <w:kern w:val="0"/>
          <w14:ligatures w14:val="none"/>
        </w:rPr>
        <w:t>Khiangte</w:t>
      </w:r>
      <w:proofErr w:type="spellEnd"/>
      <w:r w:rsidRPr="00C17D6D">
        <w:rPr>
          <w:rFonts w:eastAsia="Times New Roman"/>
          <w:kern w:val="0"/>
          <w14:ligatures w14:val="none"/>
        </w:rPr>
        <w:t xml:space="preserve"> Award (Geography Department)</w:t>
      </w:r>
    </w:p>
    <w:p w14:paraId="6559B8D3" w14:textId="77777777" w:rsidR="00C17D6D" w:rsidRPr="00C17D6D" w:rsidRDefault="00C17D6D" w:rsidP="00C17D6D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proofErr w:type="spellStart"/>
      <w:r w:rsidRPr="00C17D6D">
        <w:rPr>
          <w:rFonts w:eastAsia="Times New Roman"/>
          <w:kern w:val="0"/>
          <w14:ligatures w14:val="none"/>
        </w:rPr>
        <w:t>Rualkhuma</w:t>
      </w:r>
      <w:proofErr w:type="spellEnd"/>
      <w:r w:rsidRPr="00C17D6D">
        <w:rPr>
          <w:rFonts w:eastAsia="Times New Roman"/>
          <w:kern w:val="0"/>
          <w14:ligatures w14:val="none"/>
        </w:rPr>
        <w:t xml:space="preserve"> Hmar Award (Political Science Department)</w:t>
      </w:r>
    </w:p>
    <w:p w14:paraId="3E146F96" w14:textId="77777777" w:rsidR="00C17D6D" w:rsidRPr="00C17D6D" w:rsidRDefault="00C17D6D" w:rsidP="00C17D6D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proofErr w:type="spellStart"/>
      <w:r w:rsidRPr="00C17D6D">
        <w:rPr>
          <w:rFonts w:eastAsia="Times New Roman"/>
          <w:kern w:val="0"/>
          <w14:ligatures w14:val="none"/>
        </w:rPr>
        <w:t>Vanlalzawma</w:t>
      </w:r>
      <w:proofErr w:type="spellEnd"/>
      <w:r w:rsidRPr="00C17D6D">
        <w:rPr>
          <w:rFonts w:eastAsia="Times New Roman"/>
          <w:kern w:val="0"/>
          <w14:ligatures w14:val="none"/>
        </w:rPr>
        <w:t xml:space="preserve"> Award (History Department)</w:t>
      </w:r>
    </w:p>
    <w:p w14:paraId="3109ADC7" w14:textId="77777777" w:rsidR="00C17D6D" w:rsidRPr="00C17D6D" w:rsidRDefault="00C17D6D" w:rsidP="00C17D6D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proofErr w:type="spellStart"/>
      <w:r w:rsidRPr="00C17D6D">
        <w:rPr>
          <w:rFonts w:eastAsia="Times New Roman"/>
          <w:kern w:val="0"/>
          <w14:ligatures w14:val="none"/>
        </w:rPr>
        <w:t>Lungmuana</w:t>
      </w:r>
      <w:proofErr w:type="spellEnd"/>
      <w:r w:rsidRPr="00C17D6D">
        <w:rPr>
          <w:rFonts w:eastAsia="Times New Roman"/>
          <w:kern w:val="0"/>
          <w14:ligatures w14:val="none"/>
        </w:rPr>
        <w:t xml:space="preserve"> Award (Psychology Department)</w:t>
      </w:r>
    </w:p>
    <w:p w14:paraId="5B5C6E6D" w14:textId="77777777" w:rsidR="00C17D6D" w:rsidRPr="00C17D6D" w:rsidRDefault="00C17D6D" w:rsidP="00C17D6D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kern w:val="0"/>
          <w14:ligatures w14:val="none"/>
        </w:rPr>
        <w:t xml:space="preserve">Prof Sanny </w:t>
      </w:r>
      <w:proofErr w:type="spellStart"/>
      <w:r w:rsidRPr="00C17D6D">
        <w:rPr>
          <w:rFonts w:eastAsia="Times New Roman"/>
          <w:kern w:val="0"/>
          <w14:ligatures w14:val="none"/>
        </w:rPr>
        <w:t>Tochhawng</w:t>
      </w:r>
      <w:proofErr w:type="spellEnd"/>
      <w:r w:rsidRPr="00C17D6D">
        <w:rPr>
          <w:rFonts w:eastAsia="Times New Roman"/>
          <w:kern w:val="0"/>
          <w14:ligatures w14:val="none"/>
        </w:rPr>
        <w:t xml:space="preserve"> Award (Education Department)</w:t>
      </w:r>
    </w:p>
    <w:p w14:paraId="04054237" w14:textId="77777777" w:rsidR="00C17D6D" w:rsidRPr="00C17D6D" w:rsidRDefault="00C17D6D" w:rsidP="00C17D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kern w:val="0"/>
          <w14:ligatures w14:val="none"/>
        </w:rPr>
        <w:t>The awards are sponsored by the individuals or families they are named after.</w:t>
      </w:r>
    </w:p>
    <w:p w14:paraId="58C9D9B2" w14:textId="77777777" w:rsidR="00C17D6D" w:rsidRPr="00C17D6D" w:rsidRDefault="00C17D6D" w:rsidP="00C17D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kern w:val="0"/>
          <w14:ligatures w14:val="none"/>
        </w:rPr>
        <w:t>Department Awards are given to students who secure 'O' level in the End Semester Examinations, sponsored by faculty members.</w:t>
      </w:r>
    </w:p>
    <w:p w14:paraId="52B177D3" w14:textId="77777777" w:rsidR="00C17D6D" w:rsidRPr="00C17D6D" w:rsidRDefault="00C17D6D" w:rsidP="00C17D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C17D6D">
        <w:rPr>
          <w:rFonts w:eastAsia="Times New Roman"/>
          <w:kern w:val="0"/>
          <w14:ligatures w14:val="none"/>
        </w:rPr>
        <w:t xml:space="preserve">KC </w:t>
      </w:r>
      <w:proofErr w:type="spellStart"/>
      <w:r w:rsidRPr="00C17D6D">
        <w:rPr>
          <w:rFonts w:eastAsia="Times New Roman"/>
          <w:kern w:val="0"/>
          <w14:ligatures w14:val="none"/>
        </w:rPr>
        <w:t>Lalvunga</w:t>
      </w:r>
      <w:proofErr w:type="spellEnd"/>
      <w:r w:rsidRPr="00C17D6D">
        <w:rPr>
          <w:rFonts w:eastAsia="Times New Roman"/>
          <w:kern w:val="0"/>
          <w14:ligatures w14:val="none"/>
        </w:rPr>
        <w:t xml:space="preserve"> Merit Scholarship is awarded to students with the highest marks in Mizo Subject.</w:t>
      </w:r>
    </w:p>
    <w:p w14:paraId="444B2114" w14:textId="77777777" w:rsidR="004647A9" w:rsidRDefault="004647A9" w:rsidP="00C17D6D">
      <w:pPr>
        <w:jc w:val="both"/>
      </w:pPr>
    </w:p>
    <w:sectPr w:rsidR="00464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179AC"/>
    <w:multiLevelType w:val="multilevel"/>
    <w:tmpl w:val="367E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C5A66"/>
    <w:multiLevelType w:val="multilevel"/>
    <w:tmpl w:val="AE1A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0943120">
    <w:abstractNumId w:val="0"/>
  </w:num>
  <w:num w:numId="2" w16cid:durableId="1455173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31"/>
    <w:rsid w:val="00400031"/>
    <w:rsid w:val="004647A9"/>
    <w:rsid w:val="00C1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784DE-E1BE-4C5B-9BAB-A3745DE6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7D6D"/>
    <w:pP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17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 Snail</dc:creator>
  <cp:keywords/>
  <dc:description/>
  <cp:lastModifiedBy>Kin Snail</cp:lastModifiedBy>
  <cp:revision>3</cp:revision>
  <dcterms:created xsi:type="dcterms:W3CDTF">2023-10-14T10:19:00Z</dcterms:created>
  <dcterms:modified xsi:type="dcterms:W3CDTF">2023-10-14T10:19:00Z</dcterms:modified>
</cp:coreProperties>
</file>